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C42D2" w14:textId="77777777" w:rsidR="009D6845" w:rsidRPr="009D6845" w:rsidRDefault="008225A8" w:rsidP="008225A8">
      <w:pPr>
        <w:spacing w:before="100" w:beforeAutospacing="1" w:after="100" w:afterAutospacing="1"/>
        <w:outlineLvl w:val="3"/>
        <w:rPr>
          <w:rFonts w:eastAsia="Times New Roman" w:cstheme="minorHAnsi"/>
          <w:b/>
          <w:bCs/>
          <w:color w:val="1C3544"/>
          <w:sz w:val="36"/>
          <w:szCs w:val="36"/>
          <w:lang w:eastAsia="en-GB"/>
        </w:rPr>
      </w:pPr>
      <w:proofErr w:type="spellStart"/>
      <w:r w:rsidRPr="009D6845">
        <w:rPr>
          <w:rFonts w:eastAsia="Times New Roman" w:cstheme="minorHAnsi"/>
          <w:b/>
          <w:bCs/>
          <w:color w:val="1C3544"/>
          <w:sz w:val="36"/>
          <w:szCs w:val="36"/>
          <w:lang w:val="lt-LT" w:eastAsia="en-GB"/>
        </w:rPr>
        <w:t>Nebulos</w:t>
      </w:r>
      <w:proofErr w:type="spellEnd"/>
      <w:r w:rsidRPr="009D6845">
        <w:rPr>
          <w:rFonts w:eastAsia="Times New Roman" w:cstheme="minorHAnsi"/>
          <w:b/>
          <w:bCs/>
          <w:color w:val="1C3544"/>
          <w:sz w:val="36"/>
          <w:szCs w:val="36"/>
          <w:lang w:val="lt-LT" w:eastAsia="en-GB"/>
        </w:rPr>
        <w:t xml:space="preserve"> klasterio tarptautinio konkurencingumo stiprinimas</w:t>
      </w:r>
      <w:r w:rsidRPr="008225A8">
        <w:rPr>
          <w:rFonts w:eastAsia="Times New Roman" w:cstheme="minorHAnsi"/>
          <w:b/>
          <w:bCs/>
          <w:color w:val="1C3544"/>
          <w:sz w:val="36"/>
          <w:szCs w:val="36"/>
          <w:lang w:eastAsia="en-GB"/>
        </w:rPr>
        <w:t xml:space="preserve"> </w:t>
      </w:r>
    </w:p>
    <w:p w14:paraId="11540B6D" w14:textId="2B1BE738" w:rsidR="009D6845" w:rsidRPr="009D6845" w:rsidRDefault="009D6845" w:rsidP="009D6845">
      <w:pPr>
        <w:rPr>
          <w:rFonts w:eastAsia="Times New Roman" w:cstheme="minorHAnsi"/>
          <w:color w:val="1C3544"/>
          <w:sz w:val="27"/>
          <w:szCs w:val="27"/>
          <w:lang w:eastAsia="en-GB"/>
        </w:rPr>
      </w:pPr>
      <w:r w:rsidRPr="009D6845">
        <w:rPr>
          <w:rFonts w:eastAsia="Times New Roman" w:cstheme="minorHAnsi"/>
          <w:color w:val="1C3544"/>
          <w:sz w:val="27"/>
          <w:szCs w:val="27"/>
          <w:lang w:eastAsia="en-GB"/>
        </w:rPr>
        <w:t>Nebulos klasteris siekdamas didinti savo ir jo narių tarptautinį konkurencingumą numato investuoti į veiklas, kurios padėtų naujų eksporto rinkų paieškai ir įsitrauki</w:t>
      </w:r>
      <w:bookmarkStart w:id="0" w:name="_GoBack"/>
      <w:bookmarkEnd w:id="0"/>
      <w:r w:rsidRPr="009D6845">
        <w:rPr>
          <w:rFonts w:eastAsia="Times New Roman" w:cstheme="minorHAnsi"/>
          <w:color w:val="1C3544"/>
          <w:sz w:val="27"/>
          <w:szCs w:val="27"/>
          <w:lang w:eastAsia="en-GB"/>
        </w:rPr>
        <w:t>mui į tarptautines tinklų grandines. Projekto metu ketinama investuoti į rinkodaros priemonių parengimą bei jų sklaidą, eksporto rinkų analizę ir paiešką, dalyvavimą tarptautiniuose tinkluose, ekspertines konsultacijas eksporto plėtros klausimais. Numatomas projekto rezultatas – išaugęs klasterio tarptautinis žinomumas, iš to sekantis klasterio narių eksporto augimas ir didėjantis tarptautinis konkurencingumas.</w:t>
      </w:r>
    </w:p>
    <w:p w14:paraId="530FF51D" w14:textId="27FB9AAF" w:rsidR="008225A8" w:rsidRPr="008225A8" w:rsidRDefault="009D6845" w:rsidP="008225A8">
      <w:pPr>
        <w:spacing w:before="100" w:beforeAutospacing="1" w:after="100" w:afterAutospacing="1"/>
        <w:outlineLvl w:val="3"/>
        <w:rPr>
          <w:rFonts w:eastAsia="Times New Roman" w:cstheme="minorHAnsi"/>
          <w:color w:val="1C3544"/>
          <w:sz w:val="27"/>
          <w:szCs w:val="27"/>
          <w:lang w:eastAsia="en-GB"/>
        </w:rPr>
      </w:pPr>
      <w:r w:rsidRPr="009D6845">
        <w:rPr>
          <w:rFonts w:eastAsia="Times New Roman" w:cstheme="minorHAnsi"/>
          <w:b/>
          <w:bCs/>
          <w:color w:val="1C3544"/>
          <w:sz w:val="27"/>
          <w:szCs w:val="27"/>
          <w:lang w:eastAsia="en-GB"/>
        </w:rPr>
        <w:t>Projekto kodas:</w:t>
      </w:r>
      <w:r w:rsidRPr="009D6845">
        <w:rPr>
          <w:rFonts w:eastAsia="Times New Roman" w:cstheme="minorHAnsi"/>
          <w:color w:val="1C3544"/>
          <w:sz w:val="36"/>
          <w:szCs w:val="36"/>
          <w:lang w:val="lt-LT" w:eastAsia="en-GB"/>
        </w:rPr>
        <w:t xml:space="preserve"> </w:t>
      </w:r>
      <w:r w:rsidR="008225A8" w:rsidRPr="008225A8">
        <w:rPr>
          <w:rFonts w:eastAsia="Times New Roman" w:cstheme="minorHAnsi"/>
          <w:color w:val="1C3544"/>
          <w:sz w:val="27"/>
          <w:szCs w:val="27"/>
          <w:lang w:eastAsia="en-GB"/>
        </w:rPr>
        <w:t>03.2.1-LVPA-K-807-02-000</w:t>
      </w:r>
      <w:r w:rsidR="008225A8" w:rsidRPr="009D6845">
        <w:rPr>
          <w:rFonts w:eastAsia="Times New Roman" w:cstheme="minorHAnsi"/>
          <w:color w:val="1C3544"/>
          <w:sz w:val="27"/>
          <w:szCs w:val="27"/>
          <w:lang w:eastAsia="en-GB"/>
        </w:rPr>
        <w:t>4</w:t>
      </w:r>
    </w:p>
    <w:p w14:paraId="2FC4C73B" w14:textId="77777777" w:rsidR="009D6845" w:rsidRPr="008225A8" w:rsidRDefault="009D6845" w:rsidP="009D6845">
      <w:pPr>
        <w:shd w:val="clear" w:color="auto" w:fill="F3F4F5"/>
        <w:spacing w:before="100" w:beforeAutospacing="1" w:after="100" w:afterAutospacing="1"/>
        <w:jc w:val="both"/>
        <w:rPr>
          <w:rFonts w:eastAsia="Times New Roman" w:cstheme="minorHAnsi"/>
          <w:color w:val="1C3544"/>
          <w:sz w:val="27"/>
          <w:szCs w:val="27"/>
          <w:lang w:eastAsia="en-GB"/>
        </w:rPr>
      </w:pPr>
      <w:r w:rsidRPr="008225A8">
        <w:rPr>
          <w:rFonts w:eastAsia="Times New Roman" w:cstheme="minorHAnsi"/>
          <w:b/>
          <w:bCs/>
          <w:color w:val="1C3544"/>
          <w:sz w:val="27"/>
          <w:szCs w:val="27"/>
          <w:lang w:eastAsia="en-GB"/>
        </w:rPr>
        <w:t>Projekto vykdytojas:</w:t>
      </w:r>
      <w:r w:rsidRPr="008225A8">
        <w:rPr>
          <w:rFonts w:eastAsia="Times New Roman" w:cstheme="minorHAnsi"/>
          <w:color w:val="1C3544"/>
          <w:sz w:val="27"/>
          <w:szCs w:val="27"/>
          <w:lang w:eastAsia="en-GB"/>
        </w:rPr>
        <w:t> </w:t>
      </w:r>
      <w:r w:rsidRPr="009D6845">
        <w:rPr>
          <w:rFonts w:eastAsia="Times New Roman" w:cstheme="minorHAnsi"/>
          <w:color w:val="1C3544"/>
          <w:sz w:val="27"/>
          <w:szCs w:val="27"/>
          <w:lang w:eastAsia="en-GB"/>
        </w:rPr>
        <w:t>Asociacija Nebulos klasteris</w:t>
      </w:r>
    </w:p>
    <w:p w14:paraId="263B43CA" w14:textId="77777777" w:rsidR="008225A8" w:rsidRPr="008225A8" w:rsidRDefault="008225A8" w:rsidP="008225A8">
      <w:pPr>
        <w:shd w:val="clear" w:color="auto" w:fill="F3F4F5"/>
        <w:spacing w:before="100" w:beforeAutospacing="1" w:after="100" w:afterAutospacing="1"/>
        <w:jc w:val="both"/>
        <w:rPr>
          <w:rFonts w:eastAsia="Times New Roman" w:cstheme="minorHAnsi"/>
          <w:color w:val="1C3544"/>
          <w:sz w:val="27"/>
          <w:szCs w:val="27"/>
          <w:lang w:eastAsia="en-GB"/>
        </w:rPr>
      </w:pPr>
      <w:r w:rsidRPr="008225A8">
        <w:rPr>
          <w:rFonts w:eastAsia="Times New Roman" w:cstheme="minorHAnsi"/>
          <w:b/>
          <w:bCs/>
          <w:color w:val="1C3544"/>
          <w:sz w:val="27"/>
          <w:szCs w:val="27"/>
          <w:lang w:eastAsia="en-GB"/>
        </w:rPr>
        <w:t>Priemonė: </w:t>
      </w:r>
      <w:r w:rsidRPr="008225A8">
        <w:rPr>
          <w:rFonts w:eastAsia="Times New Roman" w:cstheme="minorHAnsi"/>
          <w:color w:val="1C3544"/>
          <w:sz w:val="27"/>
          <w:szCs w:val="27"/>
          <w:lang w:eastAsia="en-GB"/>
        </w:rPr>
        <w:t>Verslo klasteris LT</w:t>
      </w:r>
    </w:p>
    <w:p w14:paraId="4AA4563A" w14:textId="7A6A052F" w:rsidR="008225A8" w:rsidRPr="008225A8" w:rsidRDefault="008225A8" w:rsidP="008225A8">
      <w:pPr>
        <w:shd w:val="clear" w:color="auto" w:fill="F3F4F5"/>
        <w:spacing w:before="100" w:beforeAutospacing="1" w:after="100" w:afterAutospacing="1"/>
        <w:jc w:val="both"/>
        <w:rPr>
          <w:rFonts w:eastAsia="Times New Roman" w:cstheme="minorHAnsi"/>
          <w:color w:val="1C3544"/>
          <w:sz w:val="27"/>
          <w:szCs w:val="27"/>
          <w:lang w:eastAsia="en-GB"/>
        </w:rPr>
      </w:pPr>
      <w:r w:rsidRPr="008225A8">
        <w:rPr>
          <w:rFonts w:eastAsia="Times New Roman" w:cstheme="minorHAnsi"/>
          <w:b/>
          <w:bCs/>
          <w:color w:val="1C3544"/>
          <w:sz w:val="27"/>
          <w:szCs w:val="27"/>
          <w:lang w:eastAsia="en-GB"/>
        </w:rPr>
        <w:t>Projekto veiklų įgyvendinimo pradžia: </w:t>
      </w:r>
      <w:r w:rsidRPr="008225A8">
        <w:rPr>
          <w:rFonts w:eastAsia="Times New Roman" w:cstheme="minorHAnsi"/>
          <w:color w:val="1C3544"/>
          <w:sz w:val="27"/>
          <w:szCs w:val="27"/>
          <w:lang w:eastAsia="en-GB"/>
        </w:rPr>
        <w:t>2019-0</w:t>
      </w:r>
      <w:r w:rsidRPr="009D6845">
        <w:rPr>
          <w:rFonts w:eastAsia="Times New Roman" w:cstheme="minorHAnsi"/>
          <w:color w:val="1C3544"/>
          <w:sz w:val="27"/>
          <w:szCs w:val="27"/>
          <w:lang w:val="lt-LT" w:eastAsia="en-GB"/>
        </w:rPr>
        <w:t>9</w:t>
      </w:r>
      <w:r w:rsidRPr="008225A8">
        <w:rPr>
          <w:rFonts w:eastAsia="Times New Roman" w:cstheme="minorHAnsi"/>
          <w:color w:val="1C3544"/>
          <w:sz w:val="27"/>
          <w:szCs w:val="27"/>
          <w:lang w:eastAsia="en-GB"/>
        </w:rPr>
        <w:t>-01</w:t>
      </w:r>
    </w:p>
    <w:p w14:paraId="1D8CD19A" w14:textId="14EA6EC4" w:rsidR="008225A8" w:rsidRPr="008225A8" w:rsidRDefault="008225A8" w:rsidP="008225A8">
      <w:pPr>
        <w:shd w:val="clear" w:color="auto" w:fill="F3F4F5"/>
        <w:spacing w:before="100" w:beforeAutospacing="1" w:after="100" w:afterAutospacing="1"/>
        <w:jc w:val="both"/>
        <w:rPr>
          <w:rFonts w:eastAsia="Times New Roman" w:cstheme="minorHAnsi"/>
          <w:color w:val="1C3544"/>
          <w:sz w:val="27"/>
          <w:szCs w:val="27"/>
          <w:lang w:eastAsia="en-GB"/>
        </w:rPr>
      </w:pPr>
      <w:r w:rsidRPr="008225A8">
        <w:rPr>
          <w:rFonts w:eastAsia="Times New Roman" w:cstheme="minorHAnsi"/>
          <w:b/>
          <w:bCs/>
          <w:color w:val="1C3544"/>
          <w:sz w:val="27"/>
          <w:szCs w:val="27"/>
          <w:lang w:eastAsia="en-GB"/>
        </w:rPr>
        <w:t>Projekto veiklų įgyvendinimo pabaiga:</w:t>
      </w:r>
      <w:r w:rsidRPr="008225A8">
        <w:rPr>
          <w:rFonts w:eastAsia="Times New Roman" w:cstheme="minorHAnsi"/>
          <w:color w:val="1C3544"/>
          <w:sz w:val="27"/>
          <w:szCs w:val="27"/>
          <w:lang w:eastAsia="en-GB"/>
        </w:rPr>
        <w:t> 2021-0</w:t>
      </w:r>
      <w:r w:rsidRPr="009D6845">
        <w:rPr>
          <w:rFonts w:eastAsia="Times New Roman" w:cstheme="minorHAnsi"/>
          <w:color w:val="1C3544"/>
          <w:sz w:val="27"/>
          <w:szCs w:val="27"/>
          <w:lang w:val="lt-LT" w:eastAsia="en-GB"/>
        </w:rPr>
        <w:t>5</w:t>
      </w:r>
      <w:r w:rsidRPr="008225A8">
        <w:rPr>
          <w:rFonts w:eastAsia="Times New Roman" w:cstheme="minorHAnsi"/>
          <w:color w:val="1C3544"/>
          <w:sz w:val="27"/>
          <w:szCs w:val="27"/>
          <w:lang w:eastAsia="en-GB"/>
        </w:rPr>
        <w:t>-31</w:t>
      </w:r>
    </w:p>
    <w:p w14:paraId="3E51D551" w14:textId="2F32417B" w:rsidR="008225A8" w:rsidRPr="008225A8" w:rsidRDefault="008225A8" w:rsidP="008225A8">
      <w:pPr>
        <w:shd w:val="clear" w:color="auto" w:fill="F3F4F5"/>
        <w:spacing w:before="100" w:beforeAutospacing="1" w:after="100" w:afterAutospacing="1"/>
        <w:jc w:val="both"/>
        <w:rPr>
          <w:rFonts w:eastAsia="Times New Roman" w:cstheme="minorHAnsi"/>
          <w:color w:val="1C3544"/>
          <w:sz w:val="27"/>
          <w:szCs w:val="27"/>
          <w:lang w:eastAsia="en-GB"/>
        </w:rPr>
      </w:pPr>
      <w:r w:rsidRPr="008225A8">
        <w:rPr>
          <w:rFonts w:eastAsia="Times New Roman" w:cstheme="minorHAnsi"/>
          <w:b/>
          <w:bCs/>
          <w:color w:val="1C3544"/>
          <w:sz w:val="27"/>
          <w:szCs w:val="27"/>
          <w:lang w:eastAsia="en-GB"/>
        </w:rPr>
        <w:t>Projekto biudžetas</w:t>
      </w:r>
      <w:r w:rsidRPr="008225A8">
        <w:rPr>
          <w:rFonts w:eastAsia="Times New Roman" w:cstheme="minorHAnsi"/>
          <w:color w:val="1C3544"/>
          <w:sz w:val="27"/>
          <w:szCs w:val="27"/>
          <w:lang w:eastAsia="en-GB"/>
        </w:rPr>
        <w:t xml:space="preserve">: </w:t>
      </w:r>
      <w:r w:rsidR="009D6845" w:rsidRPr="009D6845">
        <w:rPr>
          <w:rFonts w:eastAsia="Times New Roman" w:cstheme="minorHAnsi"/>
          <w:color w:val="1C3544"/>
          <w:sz w:val="27"/>
          <w:szCs w:val="27"/>
          <w:lang w:val="lt-LT" w:eastAsia="en-GB"/>
        </w:rPr>
        <w:t>465 441,71</w:t>
      </w:r>
      <w:r w:rsidRPr="008225A8">
        <w:rPr>
          <w:rFonts w:eastAsia="Times New Roman" w:cstheme="minorHAnsi"/>
          <w:color w:val="1C3544"/>
          <w:sz w:val="27"/>
          <w:szCs w:val="27"/>
          <w:lang w:eastAsia="en-GB"/>
        </w:rPr>
        <w:t xml:space="preserve"> Eur</w:t>
      </w:r>
    </w:p>
    <w:p w14:paraId="64714C21" w14:textId="0F68A269" w:rsidR="008225A8" w:rsidRPr="008225A8" w:rsidRDefault="008225A8" w:rsidP="008225A8">
      <w:pPr>
        <w:shd w:val="clear" w:color="auto" w:fill="F3F4F5"/>
        <w:spacing w:before="100" w:beforeAutospacing="1" w:after="100" w:afterAutospacing="1"/>
        <w:jc w:val="both"/>
        <w:rPr>
          <w:rFonts w:eastAsia="Times New Roman" w:cstheme="minorHAnsi"/>
          <w:color w:val="1C3544"/>
          <w:sz w:val="27"/>
          <w:szCs w:val="27"/>
          <w:lang w:eastAsia="en-GB"/>
        </w:rPr>
      </w:pPr>
      <w:r w:rsidRPr="008225A8">
        <w:rPr>
          <w:rFonts w:eastAsia="Times New Roman" w:cstheme="minorHAnsi"/>
          <w:b/>
          <w:bCs/>
          <w:color w:val="1C3544"/>
          <w:sz w:val="27"/>
          <w:szCs w:val="27"/>
          <w:lang w:eastAsia="en-GB"/>
        </w:rPr>
        <w:t>Finansavimo suma</w:t>
      </w:r>
      <w:r w:rsidRPr="008225A8">
        <w:rPr>
          <w:rFonts w:eastAsia="Times New Roman" w:cstheme="minorHAnsi"/>
          <w:color w:val="1C3544"/>
          <w:sz w:val="27"/>
          <w:szCs w:val="27"/>
          <w:lang w:eastAsia="en-GB"/>
        </w:rPr>
        <w:t xml:space="preserve">: </w:t>
      </w:r>
      <w:r w:rsidR="009D6845" w:rsidRPr="009D6845">
        <w:rPr>
          <w:rFonts w:eastAsia="Times New Roman" w:cstheme="minorHAnsi"/>
          <w:color w:val="1C3544"/>
          <w:sz w:val="27"/>
          <w:szCs w:val="27"/>
          <w:lang w:val="lt-LT" w:eastAsia="en-GB"/>
        </w:rPr>
        <w:t xml:space="preserve">299 133,15 </w:t>
      </w:r>
      <w:r w:rsidRPr="008225A8">
        <w:rPr>
          <w:rFonts w:eastAsia="Times New Roman" w:cstheme="minorHAnsi"/>
          <w:color w:val="1C3544"/>
          <w:sz w:val="27"/>
          <w:szCs w:val="27"/>
          <w:lang w:eastAsia="en-GB"/>
        </w:rPr>
        <w:t>Eur</w:t>
      </w:r>
    </w:p>
    <w:p w14:paraId="698287AB" w14:textId="77777777" w:rsidR="008225A8" w:rsidRPr="008225A8" w:rsidRDefault="008225A8" w:rsidP="008225A8">
      <w:pPr>
        <w:spacing w:before="100" w:beforeAutospacing="1" w:after="100" w:afterAutospacing="1"/>
        <w:rPr>
          <w:rFonts w:eastAsia="Times New Roman" w:cstheme="minorHAnsi"/>
          <w:color w:val="1C3544"/>
          <w:sz w:val="27"/>
          <w:szCs w:val="27"/>
          <w:lang w:eastAsia="en-GB"/>
        </w:rPr>
      </w:pPr>
      <w:r w:rsidRPr="008225A8">
        <w:rPr>
          <w:rFonts w:eastAsia="Times New Roman" w:cstheme="minorHAnsi"/>
          <w:color w:val="1C3544"/>
          <w:sz w:val="27"/>
          <w:szCs w:val="27"/>
          <w:lang w:eastAsia="en-GB"/>
        </w:rPr>
        <w:t>Finansuojama iš Europos Regioninės Plėtros Fondo (ERPF)</w:t>
      </w:r>
    </w:p>
    <w:p w14:paraId="461C967F" w14:textId="77777777" w:rsidR="008225A8" w:rsidRPr="009D6845" w:rsidRDefault="008225A8">
      <w:pPr>
        <w:rPr>
          <w:rFonts w:cstheme="minorHAnsi"/>
        </w:rPr>
      </w:pPr>
    </w:p>
    <w:sectPr w:rsidR="008225A8" w:rsidRPr="009D6845" w:rsidSect="00AC567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A8"/>
    <w:rsid w:val="008225A8"/>
    <w:rsid w:val="009D6845"/>
    <w:rsid w:val="00AC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795EB0"/>
  <w15:chartTrackingRefBased/>
  <w15:docId w15:val="{8E76C32A-DB95-0A4F-93F4-0B03D6EE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225A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225A8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25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225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Aistė Litvinaitė-Jablonskienė</dc:creator>
  <cp:keywords/>
  <dc:description/>
  <cp:lastModifiedBy>Aistė Litvinaitė-Jablonskienė</cp:lastModifiedBy>
  <cp:revision>1</cp:revision>
  <dcterms:created xsi:type="dcterms:W3CDTF">2020-02-13T13:56:00Z</dcterms:created>
  <dcterms:modified xsi:type="dcterms:W3CDTF">2020-02-13T14:58:00Z</dcterms:modified>
</cp:coreProperties>
</file>